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75"/>
        <w:tblW w:w="9606" w:type="dxa"/>
        <w:tblLook w:val="04A0"/>
      </w:tblPr>
      <w:tblGrid>
        <w:gridCol w:w="1568"/>
        <w:gridCol w:w="2677"/>
        <w:gridCol w:w="226"/>
        <w:gridCol w:w="2456"/>
        <w:gridCol w:w="2679"/>
      </w:tblGrid>
      <w:tr w:rsidR="00262C22" w:rsidRPr="00EC41F5" w:rsidTr="00B516D3">
        <w:trPr>
          <w:trHeight w:val="758"/>
        </w:trPr>
        <w:tc>
          <w:tcPr>
            <w:tcW w:w="9606" w:type="dxa"/>
            <w:gridSpan w:val="5"/>
          </w:tcPr>
          <w:p w:rsidR="00262C22" w:rsidRPr="00EC41F5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i/>
                <w:sz w:val="27"/>
                <w:szCs w:val="17"/>
              </w:rPr>
            </w:pPr>
            <w:r w:rsidRPr="00EC41F5">
              <w:rPr>
                <w:rFonts w:ascii="ArialMT" w:hAnsi="ArialMT" w:cs="ArialMT"/>
                <w:b/>
                <w:i/>
                <w:sz w:val="27"/>
                <w:szCs w:val="17"/>
              </w:rPr>
              <w:t>Juger consiste à apprécier l’orientation et l’occupation de l’espace et la prise en compte du support sonore, ainsi que la fluidité de la réalisation.</w:t>
            </w:r>
          </w:p>
        </w:tc>
      </w:tr>
      <w:tr w:rsidR="00B516D3" w:rsidTr="00B516D3">
        <w:trPr>
          <w:trHeight w:val="504"/>
        </w:trPr>
        <w:tc>
          <w:tcPr>
            <w:tcW w:w="1568" w:type="dxa"/>
            <w:vAlign w:val="center"/>
          </w:tcPr>
          <w:p w:rsidR="00B516D3" w:rsidRPr="00EC41F5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5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B516D3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 w:rsidRPr="00CA117C">
              <w:rPr>
                <w:b/>
              </w:rPr>
              <w:t>NIVEAU 1</w:t>
            </w:r>
            <w:r>
              <w:rPr>
                <w:b/>
              </w:rPr>
              <w:br/>
              <w:t>0                                          1</w:t>
            </w:r>
          </w:p>
        </w:tc>
        <w:tc>
          <w:tcPr>
            <w:tcW w:w="2682" w:type="dxa"/>
            <w:gridSpan w:val="2"/>
            <w:shd w:val="clear" w:color="auto" w:fill="D9D9D9" w:themeFill="background1" w:themeFillShade="D9"/>
          </w:tcPr>
          <w:p w:rsidR="00B516D3" w:rsidRDefault="00B516D3" w:rsidP="00B516D3">
            <w:pPr>
              <w:jc w:val="center"/>
              <w:rPr>
                <w:b/>
              </w:rPr>
            </w:pPr>
            <w:r w:rsidRPr="00CA117C">
              <w:rPr>
                <w:b/>
              </w:rPr>
              <w:t xml:space="preserve">NIVEAU </w:t>
            </w:r>
          </w:p>
          <w:p w:rsidR="00B516D3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>
              <w:rPr>
                <w:b/>
              </w:rPr>
              <w:t xml:space="preserve">1                                      </w:t>
            </w:r>
            <w:r w:rsidRPr="00CA117C">
              <w:rPr>
                <w:b/>
              </w:rPr>
              <w:t>2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B516D3" w:rsidRDefault="00B516D3" w:rsidP="00B516D3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  <w:p w:rsidR="00B516D3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>
              <w:rPr>
                <w:b/>
              </w:rPr>
              <w:t>2                                           3</w:t>
            </w:r>
          </w:p>
        </w:tc>
      </w:tr>
      <w:tr w:rsidR="00262C22" w:rsidTr="00B516D3">
        <w:trPr>
          <w:trHeight w:val="758"/>
        </w:trPr>
        <w:tc>
          <w:tcPr>
            <w:tcW w:w="1568" w:type="dxa"/>
            <w:vAlign w:val="center"/>
          </w:tcPr>
          <w:p w:rsidR="00262C22" w:rsidRPr="00EC41F5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5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262C22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hAnsi="Helvetica-Bold" w:cs="Helvetica-Bold"/>
                <w:b/>
                <w:bCs/>
                <w:sz w:val="15"/>
                <w:szCs w:val="15"/>
              </w:rPr>
              <w:t>Jugement partiel</w:t>
            </w:r>
          </w:p>
          <w:p w:rsidR="00262C22" w:rsidRPr="00D8016A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Situe le niveau de composition ou d’exécution du groupe mais a des difficultés à apprécier les 2.</w:t>
            </w:r>
          </w:p>
        </w:tc>
        <w:tc>
          <w:tcPr>
            <w:tcW w:w="2682" w:type="dxa"/>
            <w:gridSpan w:val="2"/>
            <w:shd w:val="clear" w:color="auto" w:fill="D9D9D9" w:themeFill="background1" w:themeFillShade="D9"/>
          </w:tcPr>
          <w:p w:rsidR="00262C22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hAnsi="Helvetica-Bold" w:cs="Helvetica-Bold"/>
                <w:b/>
                <w:bCs/>
                <w:sz w:val="15"/>
                <w:szCs w:val="15"/>
              </w:rPr>
              <w:t>Jugement global</w:t>
            </w:r>
          </w:p>
          <w:p w:rsidR="00262C22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Capable de situer la prestation du groupe</w:t>
            </w:r>
          </w:p>
          <w:p w:rsidR="00262C22" w:rsidRPr="00D8016A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dans un niveau. Justifie de manière globale.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262C22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hAnsi="Helvetica-Bold" w:cs="Helvetica-Bold"/>
                <w:b/>
                <w:bCs/>
                <w:sz w:val="15"/>
                <w:szCs w:val="15"/>
              </w:rPr>
              <w:t>Jugement explicatif</w:t>
            </w:r>
          </w:p>
          <w:p w:rsidR="00262C22" w:rsidRPr="00D8016A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Situe la prestation du groupe dans un niveau et est capable de justifier et expliquer son jugement précisément.</w:t>
            </w:r>
          </w:p>
        </w:tc>
      </w:tr>
      <w:tr w:rsidR="00262C22" w:rsidTr="00B516D3">
        <w:tc>
          <w:tcPr>
            <w:tcW w:w="1568" w:type="dxa"/>
            <w:vAlign w:val="center"/>
          </w:tcPr>
          <w:p w:rsidR="00262C22" w:rsidRPr="00EC41F5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9"/>
                <w:szCs w:val="15"/>
              </w:rPr>
            </w:pPr>
            <w:r w:rsidRPr="00EC41F5">
              <w:rPr>
                <w:rFonts w:ascii="ArialMT" w:hAnsi="ArialMT" w:cs="ArialMT"/>
                <w:b/>
                <w:sz w:val="19"/>
                <w:szCs w:val="15"/>
              </w:rPr>
              <w:t>COMPOSITION</w:t>
            </w:r>
          </w:p>
        </w:tc>
        <w:tc>
          <w:tcPr>
            <w:tcW w:w="2677" w:type="dxa"/>
          </w:tcPr>
          <w:p w:rsidR="00262C22" w:rsidRDefault="00262C22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Espace exploité aux 2 tiers</w:t>
            </w:r>
            <w:r>
              <w:rPr>
                <w:rFonts w:ascii="ArialMT" w:hAnsi="ArialMT" w:cs="ArialMT"/>
                <w:sz w:val="15"/>
                <w:szCs w:val="15"/>
              </w:rPr>
              <w:br/>
              <w:t>. Le monde sonore est peu exploité. Des temps morts, des élèves inactifs.</w:t>
            </w:r>
          </w:p>
          <w:p w:rsidR="00262C22" w:rsidRDefault="00262C22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 xml:space="preserve"> Déplacements exclusivement gymniques. </w:t>
            </w:r>
          </w:p>
          <w:p w:rsidR="00262C22" w:rsidRPr="000D14DB" w:rsidRDefault="00262C22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Liaisons peu variées.</w:t>
            </w:r>
          </w:p>
        </w:tc>
        <w:tc>
          <w:tcPr>
            <w:tcW w:w="2682" w:type="dxa"/>
            <w:gridSpan w:val="2"/>
          </w:tcPr>
          <w:p w:rsidR="00262C22" w:rsidRDefault="00262C22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Espace exploité dans son ensemble.</w:t>
            </w:r>
          </w:p>
          <w:p w:rsidR="00262C22" w:rsidRDefault="00262C22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Synchronisation avec le monde sonore.</w:t>
            </w:r>
          </w:p>
          <w:p w:rsidR="00262C22" w:rsidRPr="000D14DB" w:rsidRDefault="00262C22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Déplacements variés et rythmés (gymniques et/ou chorégraphiques). Liaisons variées.</w:t>
            </w:r>
          </w:p>
        </w:tc>
        <w:tc>
          <w:tcPr>
            <w:tcW w:w="2679" w:type="dxa"/>
          </w:tcPr>
          <w:p w:rsidR="00262C22" w:rsidRDefault="00262C22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Espace exploité de façon originale (dissymétrie, aérien plus présent…)</w:t>
            </w:r>
          </w:p>
          <w:p w:rsidR="00262C22" w:rsidRDefault="00262C22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. Joue avec l’univers musical, les accents.</w:t>
            </w:r>
          </w:p>
          <w:p w:rsidR="00262C22" w:rsidRPr="000D14DB" w:rsidRDefault="00262C22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 xml:space="preserve"> Déplacements et liaisons originales.</w:t>
            </w:r>
          </w:p>
        </w:tc>
      </w:tr>
      <w:tr w:rsidR="00262C22" w:rsidTr="00B516D3">
        <w:trPr>
          <w:trHeight w:val="444"/>
        </w:trPr>
        <w:tc>
          <w:tcPr>
            <w:tcW w:w="1568" w:type="dxa"/>
            <w:vAlign w:val="center"/>
          </w:tcPr>
          <w:p w:rsidR="00262C22" w:rsidRPr="00EC41F5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5"/>
              </w:rPr>
            </w:pPr>
            <w:r w:rsidRPr="00EC41F5">
              <w:rPr>
                <w:rFonts w:ascii="Helvetica-Bold" w:hAnsi="Helvetica-Bold" w:cs="Helvetica-Bold"/>
                <w:b/>
                <w:bCs/>
                <w:sz w:val="19"/>
                <w:szCs w:val="15"/>
              </w:rPr>
              <w:t>EXECUTION</w:t>
            </w:r>
          </w:p>
        </w:tc>
        <w:tc>
          <w:tcPr>
            <w:tcW w:w="8038" w:type="dxa"/>
            <w:gridSpan w:val="4"/>
            <w:vAlign w:val="center"/>
          </w:tcPr>
          <w:p w:rsidR="00262C22" w:rsidRPr="00C06E5D" w:rsidRDefault="00262C22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15"/>
              </w:rPr>
            </w:pPr>
            <w:r w:rsidRPr="00C06E5D">
              <w:rPr>
                <w:rFonts w:ascii="Helvetica-Bold" w:hAnsi="Helvetica-Bold" w:cs="Helvetica-Bold"/>
                <w:b/>
                <w:bCs/>
                <w:sz w:val="21"/>
                <w:szCs w:val="15"/>
              </w:rPr>
              <w:t>FLUIDITE DE LA REALISATION</w:t>
            </w:r>
          </w:p>
        </w:tc>
      </w:tr>
      <w:tr w:rsidR="00262C22" w:rsidRPr="00CA117C" w:rsidTr="00B516D3">
        <w:tc>
          <w:tcPr>
            <w:tcW w:w="1568" w:type="dxa"/>
          </w:tcPr>
          <w:p w:rsidR="00262C22" w:rsidRPr="00CA117C" w:rsidRDefault="00262C22" w:rsidP="00B516D3">
            <w:pPr>
              <w:jc w:val="center"/>
              <w:rPr>
                <w:b/>
              </w:rPr>
            </w:pPr>
          </w:p>
        </w:tc>
        <w:tc>
          <w:tcPr>
            <w:tcW w:w="2903" w:type="dxa"/>
            <w:gridSpan w:val="2"/>
          </w:tcPr>
          <w:p w:rsidR="00262C22" w:rsidRPr="00CA117C" w:rsidRDefault="00262C22" w:rsidP="00B516D3">
            <w:pPr>
              <w:jc w:val="center"/>
              <w:rPr>
                <w:b/>
              </w:rPr>
            </w:pPr>
            <w:r w:rsidRPr="00CA117C">
              <w:rPr>
                <w:b/>
              </w:rPr>
              <w:t>NIVEAU 1</w:t>
            </w:r>
            <w:r>
              <w:rPr>
                <w:b/>
              </w:rPr>
              <w:br/>
              <w:t>0                                          1</w:t>
            </w:r>
          </w:p>
        </w:tc>
        <w:tc>
          <w:tcPr>
            <w:tcW w:w="2456" w:type="dxa"/>
          </w:tcPr>
          <w:p w:rsidR="00262C22" w:rsidRDefault="00262C22" w:rsidP="00B516D3">
            <w:pPr>
              <w:jc w:val="center"/>
              <w:rPr>
                <w:b/>
              </w:rPr>
            </w:pPr>
            <w:r w:rsidRPr="00CA117C">
              <w:rPr>
                <w:b/>
              </w:rPr>
              <w:t xml:space="preserve">NIVEAU </w:t>
            </w:r>
          </w:p>
          <w:p w:rsidR="00262C22" w:rsidRPr="00CA117C" w:rsidRDefault="00262C22" w:rsidP="00B516D3">
            <w:pPr>
              <w:jc w:val="center"/>
              <w:rPr>
                <w:b/>
              </w:rPr>
            </w:pPr>
            <w:r>
              <w:rPr>
                <w:b/>
              </w:rPr>
              <w:t xml:space="preserve">1                                      </w:t>
            </w:r>
            <w:r w:rsidRPr="00CA117C">
              <w:rPr>
                <w:b/>
              </w:rPr>
              <w:t>2</w:t>
            </w:r>
          </w:p>
        </w:tc>
        <w:tc>
          <w:tcPr>
            <w:tcW w:w="2679" w:type="dxa"/>
          </w:tcPr>
          <w:p w:rsidR="00262C22" w:rsidRDefault="00262C22" w:rsidP="00B516D3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  <w:p w:rsidR="00262C22" w:rsidRPr="00CA117C" w:rsidRDefault="00262C22" w:rsidP="00B516D3">
            <w:pPr>
              <w:jc w:val="center"/>
              <w:rPr>
                <w:b/>
              </w:rPr>
            </w:pPr>
            <w:r>
              <w:rPr>
                <w:b/>
              </w:rPr>
              <w:t>2                                           3</w:t>
            </w:r>
          </w:p>
        </w:tc>
      </w:tr>
      <w:tr w:rsidR="00262C22" w:rsidTr="00B516D3">
        <w:tc>
          <w:tcPr>
            <w:tcW w:w="1568" w:type="dxa"/>
            <w:vMerge w:val="restart"/>
          </w:tcPr>
          <w:p w:rsidR="00262C22" w:rsidRDefault="00262C22" w:rsidP="00B516D3"/>
        </w:tc>
        <w:tc>
          <w:tcPr>
            <w:tcW w:w="2903" w:type="dxa"/>
            <w:gridSpan w:val="2"/>
          </w:tcPr>
          <w:p w:rsidR="00262C22" w:rsidRDefault="00262C22" w:rsidP="00B516D3"/>
        </w:tc>
        <w:tc>
          <w:tcPr>
            <w:tcW w:w="2456" w:type="dxa"/>
          </w:tcPr>
          <w:p w:rsidR="00262C22" w:rsidRDefault="00262C22" w:rsidP="00B516D3"/>
        </w:tc>
        <w:tc>
          <w:tcPr>
            <w:tcW w:w="2679" w:type="dxa"/>
          </w:tcPr>
          <w:p w:rsidR="00262C22" w:rsidRDefault="00262C22" w:rsidP="00B516D3"/>
        </w:tc>
      </w:tr>
      <w:tr w:rsidR="00262C22" w:rsidTr="00B516D3">
        <w:tc>
          <w:tcPr>
            <w:tcW w:w="1568" w:type="dxa"/>
            <w:vMerge/>
          </w:tcPr>
          <w:p w:rsidR="00262C22" w:rsidRDefault="00262C22" w:rsidP="00B516D3"/>
        </w:tc>
        <w:tc>
          <w:tcPr>
            <w:tcW w:w="8038" w:type="dxa"/>
            <w:gridSpan w:val="4"/>
          </w:tcPr>
          <w:p w:rsidR="00262C22" w:rsidRDefault="00262C22" w:rsidP="00B516D3"/>
          <w:p w:rsidR="00262C22" w:rsidRDefault="00262C22" w:rsidP="00B516D3"/>
        </w:tc>
      </w:tr>
      <w:tr w:rsidR="00262C22" w:rsidTr="00B516D3">
        <w:tc>
          <w:tcPr>
            <w:tcW w:w="1568" w:type="dxa"/>
            <w:vMerge w:val="restart"/>
          </w:tcPr>
          <w:p w:rsidR="00262C22" w:rsidRDefault="00262C22" w:rsidP="00B516D3"/>
        </w:tc>
        <w:tc>
          <w:tcPr>
            <w:tcW w:w="2903" w:type="dxa"/>
            <w:gridSpan w:val="2"/>
          </w:tcPr>
          <w:p w:rsidR="00262C22" w:rsidRDefault="00262C22" w:rsidP="00B516D3"/>
        </w:tc>
        <w:tc>
          <w:tcPr>
            <w:tcW w:w="2456" w:type="dxa"/>
          </w:tcPr>
          <w:p w:rsidR="00262C22" w:rsidRDefault="00262C22" w:rsidP="00B516D3"/>
        </w:tc>
        <w:tc>
          <w:tcPr>
            <w:tcW w:w="2679" w:type="dxa"/>
          </w:tcPr>
          <w:p w:rsidR="00262C22" w:rsidRDefault="00262C22" w:rsidP="00B516D3"/>
        </w:tc>
      </w:tr>
      <w:tr w:rsidR="00262C22" w:rsidTr="00B516D3">
        <w:tc>
          <w:tcPr>
            <w:tcW w:w="1568" w:type="dxa"/>
            <w:vMerge/>
          </w:tcPr>
          <w:p w:rsidR="00262C22" w:rsidRDefault="00262C22" w:rsidP="00B516D3"/>
        </w:tc>
        <w:tc>
          <w:tcPr>
            <w:tcW w:w="8038" w:type="dxa"/>
            <w:gridSpan w:val="4"/>
          </w:tcPr>
          <w:p w:rsidR="00262C22" w:rsidRDefault="00262C22" w:rsidP="00B516D3"/>
          <w:p w:rsidR="00262C22" w:rsidRDefault="00262C22" w:rsidP="00B516D3"/>
        </w:tc>
      </w:tr>
      <w:tr w:rsidR="00262C22" w:rsidTr="00B516D3">
        <w:trPr>
          <w:trHeight w:val="382"/>
        </w:trPr>
        <w:tc>
          <w:tcPr>
            <w:tcW w:w="1568" w:type="dxa"/>
            <w:vMerge w:val="restart"/>
          </w:tcPr>
          <w:p w:rsidR="00262C22" w:rsidRDefault="00262C22" w:rsidP="00B516D3"/>
        </w:tc>
        <w:tc>
          <w:tcPr>
            <w:tcW w:w="2903" w:type="dxa"/>
            <w:gridSpan w:val="2"/>
          </w:tcPr>
          <w:p w:rsidR="00262C22" w:rsidRDefault="00262C22" w:rsidP="00B516D3"/>
        </w:tc>
        <w:tc>
          <w:tcPr>
            <w:tcW w:w="2456" w:type="dxa"/>
          </w:tcPr>
          <w:p w:rsidR="00262C22" w:rsidRDefault="00262C22" w:rsidP="00B516D3"/>
        </w:tc>
        <w:tc>
          <w:tcPr>
            <w:tcW w:w="2679" w:type="dxa"/>
          </w:tcPr>
          <w:p w:rsidR="00262C22" w:rsidRDefault="00262C22" w:rsidP="00B516D3"/>
        </w:tc>
      </w:tr>
      <w:tr w:rsidR="00262C22" w:rsidTr="00B516D3">
        <w:tc>
          <w:tcPr>
            <w:tcW w:w="1568" w:type="dxa"/>
            <w:vMerge/>
          </w:tcPr>
          <w:p w:rsidR="00262C22" w:rsidRDefault="00262C22" w:rsidP="00B516D3"/>
        </w:tc>
        <w:tc>
          <w:tcPr>
            <w:tcW w:w="8038" w:type="dxa"/>
            <w:gridSpan w:val="4"/>
          </w:tcPr>
          <w:p w:rsidR="00262C22" w:rsidRDefault="00262C22" w:rsidP="00B516D3"/>
          <w:p w:rsidR="00262C22" w:rsidRDefault="00262C22" w:rsidP="00B516D3"/>
        </w:tc>
      </w:tr>
    </w:tbl>
    <w:p w:rsidR="00262C22" w:rsidRDefault="00262C22"/>
    <w:p w:rsidR="00EC41F5" w:rsidRDefault="00EC41F5" w:rsidP="00EC41F5"/>
    <w:tbl>
      <w:tblPr>
        <w:tblStyle w:val="Grilledutableau"/>
        <w:tblpPr w:leftFromText="141" w:rightFromText="141" w:vertAnchor="page" w:horzAnchor="margin" w:tblpY="8476"/>
        <w:tblW w:w="9606" w:type="dxa"/>
        <w:tblLook w:val="04A0"/>
      </w:tblPr>
      <w:tblGrid>
        <w:gridCol w:w="1568"/>
        <w:gridCol w:w="2677"/>
        <w:gridCol w:w="226"/>
        <w:gridCol w:w="2456"/>
        <w:gridCol w:w="2679"/>
      </w:tblGrid>
      <w:tr w:rsidR="00B516D3" w:rsidRPr="00EC41F5" w:rsidTr="00B516D3">
        <w:trPr>
          <w:trHeight w:val="758"/>
        </w:trPr>
        <w:tc>
          <w:tcPr>
            <w:tcW w:w="9606" w:type="dxa"/>
            <w:gridSpan w:val="5"/>
          </w:tcPr>
          <w:p w:rsidR="00B516D3" w:rsidRPr="00EC41F5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i/>
                <w:sz w:val="27"/>
                <w:szCs w:val="17"/>
              </w:rPr>
            </w:pPr>
            <w:r w:rsidRPr="00EC41F5">
              <w:rPr>
                <w:rFonts w:ascii="ArialMT" w:hAnsi="ArialMT" w:cs="ArialMT"/>
                <w:b/>
                <w:i/>
                <w:sz w:val="27"/>
                <w:szCs w:val="17"/>
              </w:rPr>
              <w:t>Juger consiste à apprécier l’orientation et l’occupation de l’espace et la prise en compte du support sonore, ainsi que la fluidité de la réalisation.</w:t>
            </w:r>
          </w:p>
        </w:tc>
      </w:tr>
      <w:tr w:rsidR="00B516D3" w:rsidTr="00B516D3">
        <w:trPr>
          <w:trHeight w:val="496"/>
        </w:trPr>
        <w:tc>
          <w:tcPr>
            <w:tcW w:w="1568" w:type="dxa"/>
            <w:vAlign w:val="center"/>
          </w:tcPr>
          <w:p w:rsidR="00B516D3" w:rsidRPr="00EC41F5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5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B516D3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 w:rsidRPr="00CA117C">
              <w:rPr>
                <w:b/>
              </w:rPr>
              <w:t>NIVEAU 1</w:t>
            </w:r>
            <w:r>
              <w:rPr>
                <w:b/>
              </w:rPr>
              <w:br/>
              <w:t>0                                          1</w:t>
            </w:r>
          </w:p>
        </w:tc>
        <w:tc>
          <w:tcPr>
            <w:tcW w:w="2682" w:type="dxa"/>
            <w:gridSpan w:val="2"/>
            <w:shd w:val="clear" w:color="auto" w:fill="D9D9D9" w:themeFill="background1" w:themeFillShade="D9"/>
          </w:tcPr>
          <w:p w:rsidR="00B516D3" w:rsidRDefault="00B516D3" w:rsidP="00B516D3">
            <w:pPr>
              <w:jc w:val="center"/>
              <w:rPr>
                <w:b/>
              </w:rPr>
            </w:pPr>
            <w:r w:rsidRPr="00CA117C">
              <w:rPr>
                <w:b/>
              </w:rPr>
              <w:t xml:space="preserve">NIVEAU </w:t>
            </w:r>
          </w:p>
          <w:p w:rsidR="00B516D3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>
              <w:rPr>
                <w:b/>
              </w:rPr>
              <w:t xml:space="preserve">1                                      </w:t>
            </w:r>
            <w:r w:rsidRPr="00CA117C">
              <w:rPr>
                <w:b/>
              </w:rPr>
              <w:t>2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B516D3" w:rsidRDefault="00B516D3" w:rsidP="00B516D3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  <w:p w:rsidR="00B516D3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>
              <w:rPr>
                <w:b/>
              </w:rPr>
              <w:t>2                                           3</w:t>
            </w:r>
          </w:p>
        </w:tc>
      </w:tr>
      <w:tr w:rsidR="00B516D3" w:rsidTr="00B516D3">
        <w:trPr>
          <w:trHeight w:val="758"/>
        </w:trPr>
        <w:tc>
          <w:tcPr>
            <w:tcW w:w="1568" w:type="dxa"/>
            <w:vAlign w:val="center"/>
          </w:tcPr>
          <w:p w:rsidR="00B516D3" w:rsidRPr="00EC41F5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5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B516D3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hAnsi="Helvetica-Bold" w:cs="Helvetica-Bold"/>
                <w:b/>
                <w:bCs/>
                <w:sz w:val="15"/>
                <w:szCs w:val="15"/>
              </w:rPr>
              <w:t>Jugement partiel</w:t>
            </w:r>
          </w:p>
          <w:p w:rsidR="00B516D3" w:rsidRPr="00D8016A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Situe le niveau de composition ou d’exécution du groupe mais a des difficultés à apprécier les 2.</w:t>
            </w:r>
          </w:p>
        </w:tc>
        <w:tc>
          <w:tcPr>
            <w:tcW w:w="2682" w:type="dxa"/>
            <w:gridSpan w:val="2"/>
            <w:shd w:val="clear" w:color="auto" w:fill="D9D9D9" w:themeFill="background1" w:themeFillShade="D9"/>
          </w:tcPr>
          <w:p w:rsidR="00B516D3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hAnsi="Helvetica-Bold" w:cs="Helvetica-Bold"/>
                <w:b/>
                <w:bCs/>
                <w:sz w:val="15"/>
                <w:szCs w:val="15"/>
              </w:rPr>
              <w:t>Jugement global</w:t>
            </w:r>
          </w:p>
          <w:p w:rsidR="00B516D3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Capable de situer la prestation du groupe</w:t>
            </w:r>
          </w:p>
          <w:p w:rsidR="00B516D3" w:rsidRPr="00D8016A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dans un niveau. Justifie de manière globale.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B516D3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hAnsi="Helvetica-Bold" w:cs="Helvetica-Bold"/>
                <w:b/>
                <w:bCs/>
                <w:sz w:val="15"/>
                <w:szCs w:val="15"/>
              </w:rPr>
              <w:t>Jugement explicatif</w:t>
            </w:r>
          </w:p>
          <w:p w:rsidR="00B516D3" w:rsidRPr="00D8016A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Situe la prestation du groupe dans un niveau et est capable de justifier et expliquer son jugement précisément.</w:t>
            </w:r>
          </w:p>
        </w:tc>
      </w:tr>
      <w:tr w:rsidR="00B516D3" w:rsidTr="00B516D3">
        <w:tc>
          <w:tcPr>
            <w:tcW w:w="1568" w:type="dxa"/>
            <w:vAlign w:val="center"/>
          </w:tcPr>
          <w:p w:rsidR="00B516D3" w:rsidRPr="00EC41F5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9"/>
                <w:szCs w:val="15"/>
              </w:rPr>
            </w:pPr>
            <w:r w:rsidRPr="00EC41F5">
              <w:rPr>
                <w:rFonts w:ascii="ArialMT" w:hAnsi="ArialMT" w:cs="ArialMT"/>
                <w:b/>
                <w:sz w:val="19"/>
                <w:szCs w:val="15"/>
              </w:rPr>
              <w:t>COMPOSITION</w:t>
            </w:r>
          </w:p>
        </w:tc>
        <w:tc>
          <w:tcPr>
            <w:tcW w:w="2677" w:type="dxa"/>
          </w:tcPr>
          <w:p w:rsidR="00B516D3" w:rsidRDefault="00B516D3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Espace exploité aux 2 tiers</w:t>
            </w:r>
            <w:r>
              <w:rPr>
                <w:rFonts w:ascii="ArialMT" w:hAnsi="ArialMT" w:cs="ArialMT"/>
                <w:sz w:val="15"/>
                <w:szCs w:val="15"/>
              </w:rPr>
              <w:br/>
              <w:t>. Le monde sonore est peu exploité. Des temps morts, des élèves inactifs.</w:t>
            </w:r>
          </w:p>
          <w:p w:rsidR="00B516D3" w:rsidRDefault="00B516D3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 xml:space="preserve"> Déplacements exclusivement gymniques. </w:t>
            </w:r>
          </w:p>
          <w:p w:rsidR="00B516D3" w:rsidRPr="000D14DB" w:rsidRDefault="00B516D3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Liaisons peu variées.</w:t>
            </w:r>
          </w:p>
        </w:tc>
        <w:tc>
          <w:tcPr>
            <w:tcW w:w="2682" w:type="dxa"/>
            <w:gridSpan w:val="2"/>
          </w:tcPr>
          <w:p w:rsidR="00B516D3" w:rsidRDefault="00B516D3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Espace exploité dans son ensemble.</w:t>
            </w:r>
          </w:p>
          <w:p w:rsidR="00B516D3" w:rsidRDefault="00B516D3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Synchronisation avec le monde sonore.</w:t>
            </w:r>
          </w:p>
          <w:p w:rsidR="00B516D3" w:rsidRPr="000D14DB" w:rsidRDefault="00B516D3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Déplacements variés et rythmés (gymniques et/ou chorégraphiques). Liaisons variées.</w:t>
            </w:r>
          </w:p>
        </w:tc>
        <w:tc>
          <w:tcPr>
            <w:tcW w:w="2679" w:type="dxa"/>
          </w:tcPr>
          <w:p w:rsidR="00B516D3" w:rsidRDefault="00B516D3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Espace exploité de façon originale (</w:t>
            </w:r>
            <w:proofErr w:type="spellStart"/>
            <w:r>
              <w:rPr>
                <w:rFonts w:ascii="ArialMT" w:hAnsi="ArialMT" w:cs="ArialMT"/>
                <w:sz w:val="15"/>
                <w:szCs w:val="15"/>
              </w:rPr>
              <w:t>dissymétrie</w:t>
            </w:r>
            <w:proofErr w:type="gramStart"/>
            <w:r>
              <w:rPr>
                <w:rFonts w:ascii="ArialMT" w:hAnsi="ArialMT" w:cs="ArialMT"/>
                <w:sz w:val="15"/>
                <w:szCs w:val="15"/>
              </w:rPr>
              <w:t>,aérien</w:t>
            </w:r>
            <w:proofErr w:type="spellEnd"/>
            <w:proofErr w:type="gramEnd"/>
            <w:r>
              <w:rPr>
                <w:rFonts w:ascii="ArialMT" w:hAnsi="ArialMT" w:cs="ArialMT"/>
                <w:sz w:val="15"/>
                <w:szCs w:val="15"/>
              </w:rPr>
              <w:t xml:space="preserve"> plus présent…)</w:t>
            </w:r>
          </w:p>
          <w:p w:rsidR="00B516D3" w:rsidRDefault="00B516D3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. Joue avec l’univers musical, les accents.</w:t>
            </w:r>
          </w:p>
          <w:p w:rsidR="00B516D3" w:rsidRPr="000D14DB" w:rsidRDefault="00B516D3" w:rsidP="00B516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 xml:space="preserve"> Déplacements et liaisons originales.</w:t>
            </w:r>
          </w:p>
        </w:tc>
      </w:tr>
      <w:tr w:rsidR="00B516D3" w:rsidTr="00B516D3">
        <w:trPr>
          <w:trHeight w:val="767"/>
        </w:trPr>
        <w:tc>
          <w:tcPr>
            <w:tcW w:w="1568" w:type="dxa"/>
            <w:vAlign w:val="center"/>
          </w:tcPr>
          <w:p w:rsidR="00B516D3" w:rsidRPr="00EC41F5" w:rsidRDefault="00B516D3" w:rsidP="00B516D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5"/>
              </w:rPr>
            </w:pPr>
            <w:r w:rsidRPr="00EC41F5">
              <w:rPr>
                <w:rFonts w:ascii="Helvetica-Bold" w:hAnsi="Helvetica-Bold" w:cs="Helvetica-Bold"/>
                <w:b/>
                <w:bCs/>
                <w:sz w:val="19"/>
                <w:szCs w:val="15"/>
              </w:rPr>
              <w:t>EXECUTION</w:t>
            </w:r>
          </w:p>
        </w:tc>
        <w:tc>
          <w:tcPr>
            <w:tcW w:w="8038" w:type="dxa"/>
            <w:gridSpan w:val="4"/>
            <w:vAlign w:val="center"/>
          </w:tcPr>
          <w:p w:rsidR="00B516D3" w:rsidRPr="00C06E5D" w:rsidRDefault="00B516D3" w:rsidP="00B516D3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C06E5D">
              <w:rPr>
                <w:rFonts w:ascii="Helvetica-Bold" w:hAnsi="Helvetica-Bold" w:cs="Helvetica-Bold"/>
                <w:b/>
                <w:bCs/>
                <w:sz w:val="21"/>
                <w:szCs w:val="15"/>
              </w:rPr>
              <w:t>FLUIDITE DE LA REALISATION</w:t>
            </w:r>
          </w:p>
        </w:tc>
      </w:tr>
      <w:tr w:rsidR="00B516D3" w:rsidRPr="00CA117C" w:rsidTr="00B516D3">
        <w:tc>
          <w:tcPr>
            <w:tcW w:w="1568" w:type="dxa"/>
          </w:tcPr>
          <w:p w:rsidR="00B516D3" w:rsidRPr="00CA117C" w:rsidRDefault="00B516D3" w:rsidP="00B516D3">
            <w:pPr>
              <w:jc w:val="center"/>
              <w:rPr>
                <w:b/>
              </w:rPr>
            </w:pPr>
          </w:p>
        </w:tc>
        <w:tc>
          <w:tcPr>
            <w:tcW w:w="2903" w:type="dxa"/>
            <w:gridSpan w:val="2"/>
          </w:tcPr>
          <w:p w:rsidR="00B516D3" w:rsidRPr="00CA117C" w:rsidRDefault="00B516D3" w:rsidP="00B516D3">
            <w:pPr>
              <w:jc w:val="center"/>
              <w:rPr>
                <w:b/>
              </w:rPr>
            </w:pPr>
            <w:r w:rsidRPr="00CA117C">
              <w:rPr>
                <w:b/>
              </w:rPr>
              <w:t>NIVEAU 1</w:t>
            </w:r>
            <w:r>
              <w:rPr>
                <w:b/>
              </w:rPr>
              <w:br/>
              <w:t>0                                          1</w:t>
            </w:r>
          </w:p>
        </w:tc>
        <w:tc>
          <w:tcPr>
            <w:tcW w:w="2456" w:type="dxa"/>
          </w:tcPr>
          <w:p w:rsidR="00B516D3" w:rsidRDefault="00B516D3" w:rsidP="00B516D3">
            <w:pPr>
              <w:jc w:val="center"/>
              <w:rPr>
                <w:b/>
              </w:rPr>
            </w:pPr>
            <w:r w:rsidRPr="00CA117C">
              <w:rPr>
                <w:b/>
              </w:rPr>
              <w:t xml:space="preserve">NIVEAU </w:t>
            </w:r>
          </w:p>
          <w:p w:rsidR="00B516D3" w:rsidRPr="00CA117C" w:rsidRDefault="00B516D3" w:rsidP="00B516D3">
            <w:pPr>
              <w:jc w:val="center"/>
              <w:rPr>
                <w:b/>
              </w:rPr>
            </w:pPr>
            <w:r>
              <w:rPr>
                <w:b/>
              </w:rPr>
              <w:t xml:space="preserve">1                                      </w:t>
            </w:r>
            <w:r w:rsidRPr="00CA117C">
              <w:rPr>
                <w:b/>
              </w:rPr>
              <w:t>2</w:t>
            </w:r>
          </w:p>
        </w:tc>
        <w:tc>
          <w:tcPr>
            <w:tcW w:w="2679" w:type="dxa"/>
          </w:tcPr>
          <w:p w:rsidR="00B516D3" w:rsidRDefault="00B516D3" w:rsidP="00B516D3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  <w:p w:rsidR="00B516D3" w:rsidRPr="00CA117C" w:rsidRDefault="00B516D3" w:rsidP="00B516D3">
            <w:pPr>
              <w:jc w:val="center"/>
              <w:rPr>
                <w:b/>
              </w:rPr>
            </w:pPr>
            <w:r>
              <w:rPr>
                <w:b/>
              </w:rPr>
              <w:t>2                                           3</w:t>
            </w:r>
          </w:p>
        </w:tc>
      </w:tr>
      <w:tr w:rsidR="00B516D3" w:rsidTr="00B516D3">
        <w:tc>
          <w:tcPr>
            <w:tcW w:w="1568" w:type="dxa"/>
            <w:vMerge w:val="restart"/>
          </w:tcPr>
          <w:p w:rsidR="00B516D3" w:rsidRDefault="00B516D3" w:rsidP="00B516D3"/>
        </w:tc>
        <w:tc>
          <w:tcPr>
            <w:tcW w:w="2903" w:type="dxa"/>
            <w:gridSpan w:val="2"/>
          </w:tcPr>
          <w:p w:rsidR="00B516D3" w:rsidRDefault="00B516D3" w:rsidP="00B516D3"/>
        </w:tc>
        <w:tc>
          <w:tcPr>
            <w:tcW w:w="2456" w:type="dxa"/>
          </w:tcPr>
          <w:p w:rsidR="00B516D3" w:rsidRDefault="00B516D3" w:rsidP="00B516D3"/>
        </w:tc>
        <w:tc>
          <w:tcPr>
            <w:tcW w:w="2679" w:type="dxa"/>
          </w:tcPr>
          <w:p w:rsidR="00B516D3" w:rsidRDefault="00B516D3" w:rsidP="00B516D3"/>
        </w:tc>
      </w:tr>
      <w:tr w:rsidR="00B516D3" w:rsidTr="00B516D3">
        <w:tc>
          <w:tcPr>
            <w:tcW w:w="1568" w:type="dxa"/>
            <w:vMerge/>
          </w:tcPr>
          <w:p w:rsidR="00B516D3" w:rsidRDefault="00B516D3" w:rsidP="00B516D3"/>
        </w:tc>
        <w:tc>
          <w:tcPr>
            <w:tcW w:w="8038" w:type="dxa"/>
            <w:gridSpan w:val="4"/>
          </w:tcPr>
          <w:p w:rsidR="00B516D3" w:rsidRDefault="00B516D3" w:rsidP="00B516D3"/>
          <w:p w:rsidR="00B516D3" w:rsidRDefault="00B516D3" w:rsidP="00B516D3"/>
        </w:tc>
      </w:tr>
      <w:tr w:rsidR="00B516D3" w:rsidTr="00B516D3">
        <w:tc>
          <w:tcPr>
            <w:tcW w:w="1568" w:type="dxa"/>
            <w:vMerge w:val="restart"/>
          </w:tcPr>
          <w:p w:rsidR="00B516D3" w:rsidRDefault="00B516D3" w:rsidP="00B516D3"/>
        </w:tc>
        <w:tc>
          <w:tcPr>
            <w:tcW w:w="2903" w:type="dxa"/>
            <w:gridSpan w:val="2"/>
          </w:tcPr>
          <w:p w:rsidR="00B516D3" w:rsidRDefault="00B516D3" w:rsidP="00B516D3"/>
        </w:tc>
        <w:tc>
          <w:tcPr>
            <w:tcW w:w="2456" w:type="dxa"/>
          </w:tcPr>
          <w:p w:rsidR="00B516D3" w:rsidRDefault="00B516D3" w:rsidP="00B516D3"/>
        </w:tc>
        <w:tc>
          <w:tcPr>
            <w:tcW w:w="2679" w:type="dxa"/>
          </w:tcPr>
          <w:p w:rsidR="00B516D3" w:rsidRDefault="00B516D3" w:rsidP="00B516D3"/>
        </w:tc>
      </w:tr>
      <w:tr w:rsidR="00B516D3" w:rsidTr="00B516D3">
        <w:tc>
          <w:tcPr>
            <w:tcW w:w="1568" w:type="dxa"/>
            <w:vMerge/>
          </w:tcPr>
          <w:p w:rsidR="00B516D3" w:rsidRDefault="00B516D3" w:rsidP="00B516D3"/>
        </w:tc>
        <w:tc>
          <w:tcPr>
            <w:tcW w:w="8038" w:type="dxa"/>
            <w:gridSpan w:val="4"/>
          </w:tcPr>
          <w:p w:rsidR="00B516D3" w:rsidRDefault="00B516D3" w:rsidP="00B516D3"/>
          <w:p w:rsidR="00B516D3" w:rsidRDefault="00B516D3" w:rsidP="00B516D3"/>
        </w:tc>
      </w:tr>
      <w:tr w:rsidR="00B516D3" w:rsidTr="00B516D3">
        <w:tc>
          <w:tcPr>
            <w:tcW w:w="1568" w:type="dxa"/>
            <w:vMerge w:val="restart"/>
          </w:tcPr>
          <w:p w:rsidR="00B516D3" w:rsidRDefault="00B516D3" w:rsidP="00B516D3"/>
        </w:tc>
        <w:tc>
          <w:tcPr>
            <w:tcW w:w="2903" w:type="dxa"/>
            <w:gridSpan w:val="2"/>
          </w:tcPr>
          <w:p w:rsidR="00B516D3" w:rsidRDefault="00B516D3" w:rsidP="00B516D3"/>
        </w:tc>
        <w:tc>
          <w:tcPr>
            <w:tcW w:w="2456" w:type="dxa"/>
          </w:tcPr>
          <w:p w:rsidR="00B516D3" w:rsidRDefault="00B516D3" w:rsidP="00B516D3"/>
        </w:tc>
        <w:tc>
          <w:tcPr>
            <w:tcW w:w="2679" w:type="dxa"/>
          </w:tcPr>
          <w:p w:rsidR="00B516D3" w:rsidRDefault="00B516D3" w:rsidP="00B516D3"/>
        </w:tc>
      </w:tr>
      <w:tr w:rsidR="00B516D3" w:rsidTr="00B516D3">
        <w:tc>
          <w:tcPr>
            <w:tcW w:w="1568" w:type="dxa"/>
            <w:vMerge/>
          </w:tcPr>
          <w:p w:rsidR="00B516D3" w:rsidRDefault="00B516D3" w:rsidP="00B516D3"/>
        </w:tc>
        <w:tc>
          <w:tcPr>
            <w:tcW w:w="8038" w:type="dxa"/>
            <w:gridSpan w:val="4"/>
          </w:tcPr>
          <w:p w:rsidR="00B516D3" w:rsidRDefault="00B516D3" w:rsidP="00B516D3"/>
          <w:p w:rsidR="00B516D3" w:rsidRDefault="00B516D3" w:rsidP="00B516D3"/>
        </w:tc>
      </w:tr>
    </w:tbl>
    <w:p w:rsidR="00CA117C" w:rsidRDefault="00CA117C"/>
    <w:sectPr w:rsidR="00CA117C" w:rsidSect="00B51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16A"/>
    <w:rsid w:val="00070DE3"/>
    <w:rsid w:val="000D14DB"/>
    <w:rsid w:val="00262C22"/>
    <w:rsid w:val="00367CE2"/>
    <w:rsid w:val="006A18D3"/>
    <w:rsid w:val="00716947"/>
    <w:rsid w:val="007E097D"/>
    <w:rsid w:val="00B516D3"/>
    <w:rsid w:val="00C06E5D"/>
    <w:rsid w:val="00CA117C"/>
    <w:rsid w:val="00D8016A"/>
    <w:rsid w:val="00EC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4</cp:revision>
  <cp:lastPrinted>2014-01-31T07:55:00Z</cp:lastPrinted>
  <dcterms:created xsi:type="dcterms:W3CDTF">2014-01-30T18:38:00Z</dcterms:created>
  <dcterms:modified xsi:type="dcterms:W3CDTF">2016-01-18T18:48:00Z</dcterms:modified>
</cp:coreProperties>
</file>